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66" w:rsidRPr="00000766" w:rsidRDefault="00000766" w:rsidP="0000076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66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000766" w:rsidRPr="00000766" w:rsidRDefault="00000766" w:rsidP="0000076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66">
        <w:rPr>
          <w:rFonts w:ascii="Times New Roman" w:hAnsi="Times New Roman" w:cs="Times New Roman"/>
          <w:b/>
          <w:sz w:val="28"/>
          <w:szCs w:val="28"/>
        </w:rPr>
        <w:t>ОП.02 «КОНСТИТУЦИОННОЕ ПРАВО»</w:t>
      </w:r>
    </w:p>
    <w:p w:rsidR="00000766" w:rsidRPr="00000766" w:rsidRDefault="00000766" w:rsidP="00000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>Программа учебной дисциплины «Конституционное право» составлена в соответствии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№ 508 от 12 мая 2014 г. и является частью программы подготовки специалистов среднего звена по специальности 40.02.01 Право и организация социального обеспечения.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реализации требований к содержанию и уровню подготовки специалистов в области социального обеспечения.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b/>
          <w:sz w:val="28"/>
          <w:szCs w:val="28"/>
        </w:rPr>
        <w:t>Ме</w:t>
      </w:r>
      <w:r w:rsidRPr="008E2F18">
        <w:rPr>
          <w:rFonts w:ascii="Times New Roman" w:hAnsi="Times New Roman" w:cs="Times New Roman"/>
          <w:b/>
          <w:sz w:val="28"/>
          <w:szCs w:val="28"/>
        </w:rPr>
        <w:t>сто дисциплины в структуре ОПОП</w:t>
      </w:r>
      <w:r w:rsidRPr="008E2F18">
        <w:rPr>
          <w:rFonts w:ascii="Times New Roman" w:hAnsi="Times New Roman" w:cs="Times New Roman"/>
          <w:sz w:val="28"/>
          <w:szCs w:val="28"/>
        </w:rPr>
        <w:t xml:space="preserve">: «Конституционное право» является ведущей общепрофессиональной дисциплиной, дающей научное представление об основах конституционного строя, организации и деятельности государственной власти, функционировании  общественных отношений в Российской Федерации. Изучение «Конституционного права» является необходимым элементом профессиональной подготовки юристов, позволяет познать закономерности развития современного государства и общества. Оно способствует формированию демократических взглядов, современного правосознания. Этим определяется то важное место в учебном процессе, которое занимает данная учебная дисциплина.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8E2F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F18">
        <w:rPr>
          <w:rFonts w:ascii="Times New Roman" w:hAnsi="Times New Roman" w:cs="Times New Roman"/>
          <w:sz w:val="28"/>
          <w:szCs w:val="28"/>
        </w:rPr>
        <w:t>Целью изучения дисциплины «Конституционное право» является формирование у обучающихся базовой системы знаний в обла</w:t>
      </w:r>
      <w:r>
        <w:rPr>
          <w:rFonts w:ascii="Times New Roman" w:hAnsi="Times New Roman" w:cs="Times New Roman"/>
          <w:sz w:val="28"/>
          <w:szCs w:val="28"/>
        </w:rPr>
        <w:t>сти общей теории государственно</w:t>
      </w:r>
      <w:r w:rsidRPr="008E2F18">
        <w:rPr>
          <w:rFonts w:ascii="Times New Roman" w:hAnsi="Times New Roman" w:cs="Times New Roman"/>
          <w:sz w:val="28"/>
          <w:szCs w:val="28"/>
        </w:rPr>
        <w:t>-властных отношений, организации и деятельности государственной власти, функционировании общественных отношений в Российской Федерации, подготовка обучающихся к профессиональной деятельности в сфере управления организациями различного профиля и форм собственности.</w:t>
      </w:r>
      <w:proofErr w:type="gramEnd"/>
      <w:r w:rsidRPr="008E2F18">
        <w:rPr>
          <w:rFonts w:ascii="Times New Roman" w:hAnsi="Times New Roman" w:cs="Times New Roman"/>
          <w:sz w:val="28"/>
          <w:szCs w:val="28"/>
        </w:rPr>
        <w:t xml:space="preserve"> Программа определяет структуру и содержание учебной дисциплины «Конституционное право» и отражает современный уровень ее развития, связь с другими правовыми науками, дающими научное представление об основах конституционного строя, организации и деятельности государственной власти, функционировании общественных отношений в Российской Федерации. </w:t>
      </w:r>
    </w:p>
    <w:p w:rsidR="008E2F18" w:rsidRP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2F1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2F18">
        <w:rPr>
          <w:rFonts w:ascii="Times New Roman" w:hAnsi="Times New Roman" w:cs="Times New Roman"/>
          <w:sz w:val="28"/>
          <w:szCs w:val="28"/>
        </w:rPr>
        <w:t xml:space="preserve"> - 2 О</w:t>
      </w:r>
      <w:r>
        <w:rPr>
          <w:rFonts w:ascii="Times New Roman" w:hAnsi="Times New Roman" w:cs="Times New Roman"/>
          <w:sz w:val="28"/>
          <w:szCs w:val="28"/>
        </w:rPr>
        <w:t xml:space="preserve">К - 5 ОК - 6 . ОК - 9 ПК -2.3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  <w:r w:rsidRPr="008E2F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 xml:space="preserve">Тема 1 Понятие, предмет, источники и система Конституционного права.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>Тема 2. Понятие, сущность и структура конституции как Основного закона государства</w:t>
      </w:r>
      <w:proofErr w:type="gramStart"/>
      <w:r w:rsidRPr="008E2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2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 xml:space="preserve">Тема 3. Конституционно </w:t>
      </w:r>
      <w:proofErr w:type="gramStart"/>
      <w:r w:rsidRPr="008E2F1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E2F18">
        <w:rPr>
          <w:rFonts w:ascii="Times New Roman" w:hAnsi="Times New Roman" w:cs="Times New Roman"/>
          <w:sz w:val="28"/>
          <w:szCs w:val="28"/>
        </w:rPr>
        <w:t xml:space="preserve">равовой статус человека и гражданина в Российской Федерации.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8E2F18">
        <w:rPr>
          <w:rFonts w:ascii="Times New Roman" w:hAnsi="Times New Roman" w:cs="Times New Roman"/>
          <w:sz w:val="28"/>
          <w:szCs w:val="28"/>
        </w:rPr>
        <w:t xml:space="preserve"> Современные избирательные системы. Избирательн</w:t>
      </w:r>
      <w:r>
        <w:rPr>
          <w:rFonts w:ascii="Times New Roman" w:hAnsi="Times New Roman" w:cs="Times New Roman"/>
          <w:sz w:val="28"/>
          <w:szCs w:val="28"/>
        </w:rPr>
        <w:t>ая система Российской Федерации</w:t>
      </w:r>
      <w:r w:rsidRPr="008E2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 xml:space="preserve">Тема 5. Единство системы государственного устройства в Российской Федерации.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 xml:space="preserve">Тема 6. Институт президентства в Российской Федерации.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>Тема 7. Место и роль Федерального Собрания Российской Федерации в системе органов государственной власти</w:t>
      </w:r>
      <w:proofErr w:type="gramStart"/>
      <w:r w:rsidRPr="008E2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2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>Тема 8. Порядок формирования Палат Федерального Собрания Российской Федерации</w:t>
      </w:r>
      <w:proofErr w:type="gramStart"/>
      <w:r w:rsidRPr="008E2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2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 xml:space="preserve">Тема 9. Правительство Российской Федерации.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 xml:space="preserve">Тема 10. Судебная система в Российской Федерации. </w:t>
      </w:r>
    </w:p>
    <w:p w:rsid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 xml:space="preserve">Тема 11. Конституционно </w:t>
      </w:r>
      <w:proofErr w:type="gramStart"/>
      <w:r w:rsidRPr="008E2F1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E2F18">
        <w:rPr>
          <w:rFonts w:ascii="Times New Roman" w:hAnsi="Times New Roman" w:cs="Times New Roman"/>
          <w:sz w:val="28"/>
          <w:szCs w:val="28"/>
        </w:rPr>
        <w:t>равовые о</w:t>
      </w:r>
      <w:r>
        <w:rPr>
          <w:rFonts w:ascii="Times New Roman" w:hAnsi="Times New Roman" w:cs="Times New Roman"/>
          <w:sz w:val="28"/>
          <w:szCs w:val="28"/>
        </w:rPr>
        <w:t xml:space="preserve">сновы местного самоуправления </w:t>
      </w:r>
    </w:p>
    <w:p w:rsidR="00A64D4A" w:rsidRPr="008E2F18" w:rsidRDefault="008E2F18" w:rsidP="008E2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8E2F18">
        <w:rPr>
          <w:rFonts w:ascii="Times New Roman" w:hAnsi="Times New Roman" w:cs="Times New Roman"/>
          <w:sz w:val="28"/>
          <w:szCs w:val="28"/>
        </w:rPr>
        <w:t>: Экзамен</w:t>
      </w:r>
      <w:bookmarkStart w:id="0" w:name="_GoBack"/>
      <w:bookmarkEnd w:id="0"/>
    </w:p>
    <w:sectPr w:rsidR="00A64D4A" w:rsidRPr="008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FE"/>
    <w:rsid w:val="00000766"/>
    <w:rsid w:val="004242FE"/>
    <w:rsid w:val="008E2F18"/>
    <w:rsid w:val="00A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2021-03-27T10:29:00Z</dcterms:created>
  <dcterms:modified xsi:type="dcterms:W3CDTF">2021-03-27T10:52:00Z</dcterms:modified>
</cp:coreProperties>
</file>