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45" w:rsidRPr="00C74A36" w:rsidRDefault="007B0A45" w:rsidP="007B0A45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C74A36">
        <w:rPr>
          <w:b/>
          <w:bCs/>
          <w:color w:val="000000"/>
          <w:sz w:val="28"/>
          <w:szCs w:val="28"/>
        </w:rPr>
        <w:t>Аннотация рабочей программе учебной дисциплины</w:t>
      </w:r>
    </w:p>
    <w:p w:rsidR="007B0A45" w:rsidRPr="00C74A36" w:rsidRDefault="00CE20A2" w:rsidP="007B0A45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C74A36">
        <w:rPr>
          <w:b/>
          <w:bCs/>
          <w:color w:val="000000"/>
          <w:sz w:val="28"/>
          <w:szCs w:val="28"/>
        </w:rPr>
        <w:t>ОП.15 «БЕЗОПАСНОСТЬ ЖИЗНЕДЕЯТЕЛЬНОСТИ»</w:t>
      </w:r>
    </w:p>
    <w:p w:rsidR="007B0A45" w:rsidRPr="00C74A36" w:rsidRDefault="007B0A45" w:rsidP="007B0A4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7B0A45" w:rsidRPr="00C74A36" w:rsidRDefault="007B0A45" w:rsidP="007B0A4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74A36">
        <w:rPr>
          <w:color w:val="000000"/>
          <w:sz w:val="28"/>
          <w:szCs w:val="28"/>
        </w:rPr>
        <w:t>Рабочая программа учебной дисциплины (далее программа) – является частью программы подготовки специалистов среднего звена по специальности 40.02.01 Право и организация социального обеспечения, в части освоения основного вида профессиональной деятельности (ВПД) Безопасность жизнедеятельности.</w:t>
      </w:r>
    </w:p>
    <w:p w:rsidR="007B0A45" w:rsidRPr="00C74A36" w:rsidRDefault="007B0A45" w:rsidP="007B0A4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7B0A45" w:rsidRPr="00C74A36" w:rsidRDefault="007B0A45" w:rsidP="007B0A4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74A36">
        <w:rPr>
          <w:b/>
          <w:bCs/>
          <w:color w:val="000000"/>
          <w:sz w:val="28"/>
          <w:szCs w:val="28"/>
        </w:rPr>
        <w:t>В результате изучения дисциплины обучающийся должен уметь:</w:t>
      </w:r>
    </w:p>
    <w:p w:rsidR="007B0A45" w:rsidRPr="00C74A36" w:rsidRDefault="007B0A45" w:rsidP="007B0A45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74A36">
        <w:rPr>
          <w:color w:val="000000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7B0A45" w:rsidRPr="00C74A36" w:rsidRDefault="007B0A45" w:rsidP="007B0A45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74A36">
        <w:rPr>
          <w:color w:val="000000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7B0A45" w:rsidRPr="00C74A36" w:rsidRDefault="007B0A45" w:rsidP="007B0A45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74A36">
        <w:rPr>
          <w:color w:val="000000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7B0A45" w:rsidRPr="00C74A36" w:rsidRDefault="007B0A45" w:rsidP="007B0A45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74A36">
        <w:rPr>
          <w:color w:val="000000"/>
          <w:sz w:val="28"/>
          <w:szCs w:val="28"/>
        </w:rPr>
        <w:t>применять первичные средства пожаротушения;</w:t>
      </w:r>
    </w:p>
    <w:p w:rsidR="007B0A45" w:rsidRPr="00C74A36" w:rsidRDefault="007B0A45" w:rsidP="007B0A45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C74A36">
        <w:rPr>
          <w:color w:val="000000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7B0A45" w:rsidRPr="00C74A36" w:rsidRDefault="007B0A45" w:rsidP="007B0A45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74A36">
        <w:rPr>
          <w:color w:val="000000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7B0A45" w:rsidRPr="00C74A36" w:rsidRDefault="007B0A45" w:rsidP="007B0A45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74A36">
        <w:rPr>
          <w:color w:val="000000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C74A36">
        <w:rPr>
          <w:color w:val="000000"/>
          <w:sz w:val="28"/>
          <w:szCs w:val="28"/>
        </w:rPr>
        <w:t>саморегуляции</w:t>
      </w:r>
      <w:proofErr w:type="spellEnd"/>
      <w:r w:rsidRPr="00C74A36">
        <w:rPr>
          <w:color w:val="000000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7B0A45" w:rsidRPr="00C74A36" w:rsidRDefault="007B0A45" w:rsidP="007B0A45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74A36">
        <w:rPr>
          <w:color w:val="000000"/>
          <w:sz w:val="28"/>
          <w:szCs w:val="28"/>
        </w:rPr>
        <w:t>оказывать первую помощь пострадавшим.</w:t>
      </w:r>
    </w:p>
    <w:p w:rsidR="007B0A45" w:rsidRPr="00C74A36" w:rsidRDefault="007B0A45" w:rsidP="007B0A4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7B0A45" w:rsidRPr="00C74A36" w:rsidRDefault="007B0A45" w:rsidP="007B0A4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74A36">
        <w:rPr>
          <w:b/>
          <w:bCs/>
          <w:color w:val="000000"/>
          <w:sz w:val="28"/>
          <w:szCs w:val="28"/>
        </w:rPr>
        <w:t>В результате изучения дисциплины обучающийся должен знать:</w:t>
      </w:r>
    </w:p>
    <w:p w:rsidR="007B0A45" w:rsidRPr="00C74A36" w:rsidRDefault="007B0A45" w:rsidP="007B0A45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74A36">
        <w:rPr>
          <w:color w:val="000000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7B0A45" w:rsidRPr="00C74A36" w:rsidRDefault="007B0A45" w:rsidP="007B0A45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74A36">
        <w:rPr>
          <w:color w:val="000000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7B0A45" w:rsidRPr="00C74A36" w:rsidRDefault="007B0A45" w:rsidP="007B0A45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74A36">
        <w:rPr>
          <w:color w:val="000000"/>
          <w:sz w:val="28"/>
          <w:szCs w:val="28"/>
        </w:rPr>
        <w:t>основы военной службы и обороны государства;</w:t>
      </w:r>
    </w:p>
    <w:p w:rsidR="007B0A45" w:rsidRPr="00C74A36" w:rsidRDefault="007B0A45" w:rsidP="007B0A45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74A36">
        <w:rPr>
          <w:color w:val="000000"/>
          <w:sz w:val="28"/>
          <w:szCs w:val="28"/>
        </w:rPr>
        <w:t>задачи и основные мероприятия гражданской обороны;</w:t>
      </w:r>
    </w:p>
    <w:p w:rsidR="007B0A45" w:rsidRPr="00C74A36" w:rsidRDefault="007B0A45" w:rsidP="007B0A45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74A36">
        <w:rPr>
          <w:color w:val="000000"/>
          <w:sz w:val="28"/>
          <w:szCs w:val="28"/>
        </w:rPr>
        <w:t>способы защиты населения от оружия массового поражения;</w:t>
      </w:r>
    </w:p>
    <w:p w:rsidR="007B0A45" w:rsidRPr="00C74A36" w:rsidRDefault="007B0A45" w:rsidP="007B0A45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74A36">
        <w:rPr>
          <w:color w:val="000000"/>
          <w:sz w:val="28"/>
          <w:szCs w:val="28"/>
        </w:rPr>
        <w:t>меры пожарной безопасности и правила безопасного поведения при пожарах;</w:t>
      </w:r>
    </w:p>
    <w:p w:rsidR="007B0A45" w:rsidRPr="00C74A36" w:rsidRDefault="007B0A45" w:rsidP="007B0A45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74A36">
        <w:rPr>
          <w:color w:val="000000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7B0A45" w:rsidRPr="00C74A36" w:rsidRDefault="007B0A45" w:rsidP="007B0A45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74A36">
        <w:rPr>
          <w:color w:val="000000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7B0A45" w:rsidRPr="00C74A36" w:rsidRDefault="007B0A45" w:rsidP="007B0A45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74A36">
        <w:rPr>
          <w:color w:val="000000"/>
          <w:sz w:val="28"/>
          <w:szCs w:val="28"/>
        </w:rPr>
        <w:lastRenderedPageBreak/>
        <w:t>область применения получаемых профессиональных знаний при исполнении обязанностей военной службы;</w:t>
      </w:r>
    </w:p>
    <w:p w:rsidR="007B0A45" w:rsidRPr="00C74A36" w:rsidRDefault="007B0A45" w:rsidP="007B0A45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74A36">
        <w:rPr>
          <w:color w:val="000000"/>
          <w:sz w:val="28"/>
          <w:szCs w:val="28"/>
        </w:rPr>
        <w:t>порядок и правила оказания первой помощи пострадавшим.</w:t>
      </w:r>
    </w:p>
    <w:p w:rsidR="007B0A45" w:rsidRPr="00C74A36" w:rsidRDefault="007B0A45" w:rsidP="007B0A4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7B0A45" w:rsidRPr="00C74A36" w:rsidRDefault="007B0A45" w:rsidP="007B0A4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74A36">
        <w:rPr>
          <w:b/>
          <w:bCs/>
          <w:color w:val="000000"/>
          <w:sz w:val="28"/>
          <w:szCs w:val="28"/>
        </w:rPr>
        <w:t>Разделы и темы учебной дисциплины:</w:t>
      </w:r>
    </w:p>
    <w:p w:rsidR="007B0A45" w:rsidRPr="00C74A36" w:rsidRDefault="007B0A45" w:rsidP="007B0A4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74A36">
        <w:rPr>
          <w:color w:val="000000"/>
          <w:sz w:val="28"/>
          <w:szCs w:val="28"/>
        </w:rPr>
        <w:t>Тема 1.1.Чрезвычайные ситуации природного, техногенного и военного характера</w:t>
      </w:r>
    </w:p>
    <w:p w:rsidR="007B0A45" w:rsidRPr="00C74A36" w:rsidRDefault="007B0A45" w:rsidP="007B0A4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74A36">
        <w:rPr>
          <w:color w:val="000000"/>
          <w:sz w:val="28"/>
          <w:szCs w:val="28"/>
        </w:rPr>
        <w:t>Тема 1.2.Организационные основы по защите населения от чрезвычайных ситуаций мирного и военного времени</w:t>
      </w:r>
    </w:p>
    <w:p w:rsidR="007B0A45" w:rsidRPr="00C74A36" w:rsidRDefault="007B0A45" w:rsidP="007B0A4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74A36">
        <w:rPr>
          <w:color w:val="000000"/>
          <w:sz w:val="28"/>
          <w:szCs w:val="28"/>
        </w:rPr>
        <w:t>Тема 1.3.Основные принципы и нормативная база защиты населения от чрезвычайных ситуаций.</w:t>
      </w:r>
    </w:p>
    <w:p w:rsidR="007B0A45" w:rsidRPr="00C74A36" w:rsidRDefault="007B0A45" w:rsidP="007B0A4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74A36">
        <w:rPr>
          <w:color w:val="000000"/>
          <w:sz w:val="28"/>
          <w:szCs w:val="28"/>
        </w:rPr>
        <w:t>Тема 1.4.Обеспечение устойчивости функционирования объектов экономики</w:t>
      </w:r>
    </w:p>
    <w:p w:rsidR="007B0A45" w:rsidRPr="00C74A36" w:rsidRDefault="007B0A45" w:rsidP="007B0A4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74A36">
        <w:rPr>
          <w:color w:val="000000"/>
          <w:sz w:val="28"/>
          <w:szCs w:val="28"/>
        </w:rPr>
        <w:t>Тема 2.1.Основы обороны государства</w:t>
      </w:r>
    </w:p>
    <w:p w:rsidR="007B0A45" w:rsidRPr="00C74A36" w:rsidRDefault="007B0A45" w:rsidP="007B0A4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74A36">
        <w:rPr>
          <w:color w:val="000000"/>
          <w:sz w:val="28"/>
          <w:szCs w:val="28"/>
        </w:rPr>
        <w:t>Тема 2.2.Организация воинского учета и военная служба</w:t>
      </w:r>
    </w:p>
    <w:p w:rsidR="007B0A45" w:rsidRPr="00C74A36" w:rsidRDefault="007B0A45" w:rsidP="007B0A4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74A36">
        <w:rPr>
          <w:color w:val="000000"/>
          <w:sz w:val="28"/>
          <w:szCs w:val="28"/>
        </w:rPr>
        <w:t>Тема 2.3.Военно-патриотическое воспитание</w:t>
      </w:r>
    </w:p>
    <w:p w:rsidR="007B0A45" w:rsidRPr="00C74A36" w:rsidRDefault="007B0A45" w:rsidP="007B0A4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74A36">
        <w:rPr>
          <w:color w:val="000000"/>
          <w:sz w:val="28"/>
          <w:szCs w:val="28"/>
        </w:rPr>
        <w:t>Тема 2.4.Общевоинские уставы</w:t>
      </w:r>
    </w:p>
    <w:p w:rsidR="007B0A45" w:rsidRPr="00C74A36" w:rsidRDefault="007B0A45" w:rsidP="007B0A4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74A36">
        <w:rPr>
          <w:color w:val="000000"/>
          <w:sz w:val="28"/>
          <w:szCs w:val="28"/>
        </w:rPr>
        <w:t>Тема 3.1.Здоровый образ жизни как необходимое условие сохранения и укрепления здоровья человека и общества.</w:t>
      </w:r>
    </w:p>
    <w:p w:rsidR="007B0A45" w:rsidRPr="00C74A36" w:rsidRDefault="007B0A45" w:rsidP="007B0A4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7B0A45" w:rsidRPr="00C74A36" w:rsidRDefault="007B0A45" w:rsidP="007B0A4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74A36">
        <w:rPr>
          <w:b/>
          <w:bCs/>
          <w:color w:val="000000"/>
          <w:sz w:val="28"/>
          <w:szCs w:val="28"/>
        </w:rPr>
        <w:t>Объем учебной дисциплины и виды учебной работы:</w:t>
      </w:r>
    </w:p>
    <w:p w:rsidR="007B0A45" w:rsidRPr="00C74A36" w:rsidRDefault="007B0A45" w:rsidP="007B0A4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74A36">
        <w:rPr>
          <w:color w:val="000000"/>
          <w:sz w:val="28"/>
          <w:szCs w:val="28"/>
        </w:rPr>
        <w:t xml:space="preserve">максимальной учебной нагрузки </w:t>
      </w:r>
      <w:proofErr w:type="gramStart"/>
      <w:r w:rsidRPr="00C74A36">
        <w:rPr>
          <w:color w:val="000000"/>
          <w:sz w:val="28"/>
          <w:szCs w:val="28"/>
        </w:rPr>
        <w:t>обучающегося</w:t>
      </w:r>
      <w:proofErr w:type="gramEnd"/>
      <w:r w:rsidRPr="00C74A36">
        <w:rPr>
          <w:color w:val="000000"/>
          <w:sz w:val="28"/>
          <w:szCs w:val="28"/>
        </w:rPr>
        <w:t xml:space="preserve"> 150 часов, в том числе:</w:t>
      </w:r>
    </w:p>
    <w:p w:rsidR="007B0A45" w:rsidRPr="00C74A36" w:rsidRDefault="007B0A45" w:rsidP="007B0A45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74A36">
        <w:rPr>
          <w:color w:val="000000"/>
          <w:sz w:val="28"/>
          <w:szCs w:val="28"/>
        </w:rPr>
        <w:t xml:space="preserve">обязательной аудиторной учебной нагрузки </w:t>
      </w:r>
      <w:proofErr w:type="gramStart"/>
      <w:r w:rsidRPr="00C74A36">
        <w:rPr>
          <w:color w:val="000000"/>
          <w:sz w:val="28"/>
          <w:szCs w:val="28"/>
        </w:rPr>
        <w:t>обучающегося</w:t>
      </w:r>
      <w:proofErr w:type="gramEnd"/>
      <w:r w:rsidRPr="00C74A36">
        <w:rPr>
          <w:color w:val="000000"/>
          <w:sz w:val="28"/>
          <w:szCs w:val="28"/>
        </w:rPr>
        <w:t xml:space="preserve"> 68 часов;</w:t>
      </w:r>
    </w:p>
    <w:p w:rsidR="007B0A45" w:rsidRPr="00C74A36" w:rsidRDefault="007B0A45" w:rsidP="007B0A45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74A36">
        <w:rPr>
          <w:color w:val="000000"/>
          <w:sz w:val="28"/>
          <w:szCs w:val="28"/>
        </w:rPr>
        <w:t xml:space="preserve">самостоятельной работы </w:t>
      </w:r>
      <w:proofErr w:type="gramStart"/>
      <w:r w:rsidRPr="00C74A36">
        <w:rPr>
          <w:color w:val="000000"/>
          <w:sz w:val="28"/>
          <w:szCs w:val="28"/>
        </w:rPr>
        <w:t>обучающегося</w:t>
      </w:r>
      <w:proofErr w:type="gramEnd"/>
      <w:r w:rsidRPr="00C74A36">
        <w:rPr>
          <w:color w:val="000000"/>
          <w:sz w:val="28"/>
          <w:szCs w:val="28"/>
        </w:rPr>
        <w:t xml:space="preserve"> 34 часов.</w:t>
      </w:r>
    </w:p>
    <w:p w:rsidR="007B0A45" w:rsidRPr="00C74A36" w:rsidRDefault="007B0A45" w:rsidP="007B0A4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7B0A45" w:rsidRPr="00C74A36" w:rsidRDefault="007B0A45" w:rsidP="007B0A4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74A36">
        <w:rPr>
          <w:color w:val="000000"/>
          <w:sz w:val="28"/>
          <w:szCs w:val="28"/>
        </w:rPr>
        <w:t>Вид промежуточной аттестации по учебной дисциплине – дифференцированный зачет.</w:t>
      </w:r>
    </w:p>
    <w:p w:rsidR="00A64D4A" w:rsidRPr="00C74A36" w:rsidRDefault="00A64D4A">
      <w:pPr>
        <w:rPr>
          <w:sz w:val="28"/>
          <w:szCs w:val="28"/>
        </w:rPr>
      </w:pPr>
    </w:p>
    <w:sectPr w:rsidR="00A64D4A" w:rsidRPr="00C74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969"/>
    <w:multiLevelType w:val="multilevel"/>
    <w:tmpl w:val="EFF6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BE5FC5"/>
    <w:multiLevelType w:val="multilevel"/>
    <w:tmpl w:val="97BC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136DA9"/>
    <w:multiLevelType w:val="multilevel"/>
    <w:tmpl w:val="704C9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0F"/>
    <w:rsid w:val="003D470F"/>
    <w:rsid w:val="007B0A45"/>
    <w:rsid w:val="00A64D4A"/>
    <w:rsid w:val="00C74A36"/>
    <w:rsid w:val="00CE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Николаевна</dc:creator>
  <cp:keywords/>
  <dc:description/>
  <cp:lastModifiedBy>Жукова Анна Николаевна</cp:lastModifiedBy>
  <cp:revision>4</cp:revision>
  <dcterms:created xsi:type="dcterms:W3CDTF">2021-03-27T09:16:00Z</dcterms:created>
  <dcterms:modified xsi:type="dcterms:W3CDTF">2021-03-27T09:20:00Z</dcterms:modified>
</cp:coreProperties>
</file>